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C41FD" w14:textId="77777777" w:rsidR="00E47333" w:rsidRDefault="00E47333" w:rsidP="00972E77">
      <w:pPr>
        <w:spacing w:after="0" w:line="240" w:lineRule="auto"/>
        <w:jc w:val="center"/>
        <w:rPr>
          <w:rFonts w:ascii="Arial" w:eastAsia="Times New Roman" w:hAnsi="Arial" w:cs="Arial"/>
          <w:b/>
          <w:bCs/>
          <w:color w:val="000000"/>
          <w:sz w:val="24"/>
          <w:szCs w:val="24"/>
          <w:u w:val="single"/>
        </w:rPr>
      </w:pPr>
    </w:p>
    <w:p w14:paraId="2E63570A" w14:textId="4DCCE223" w:rsidR="00972E77" w:rsidRPr="00972E77" w:rsidRDefault="00972E77" w:rsidP="00972E77">
      <w:pPr>
        <w:spacing w:after="0" w:line="240" w:lineRule="auto"/>
        <w:jc w:val="center"/>
        <w:rPr>
          <w:rFonts w:ascii="Times New Roman" w:eastAsia="Times New Roman" w:hAnsi="Times New Roman" w:cs="Times New Roman"/>
          <w:sz w:val="24"/>
          <w:szCs w:val="24"/>
        </w:rPr>
      </w:pPr>
      <w:r w:rsidRPr="00972E77">
        <w:rPr>
          <w:rFonts w:ascii="Arial" w:eastAsia="Times New Roman" w:hAnsi="Arial" w:cs="Arial"/>
          <w:b/>
          <w:bCs/>
          <w:color w:val="000000"/>
          <w:sz w:val="24"/>
          <w:szCs w:val="24"/>
          <w:u w:val="single"/>
        </w:rPr>
        <w:t>Whitman College Residence Life Meal Plan and Housing Exemption Request</w:t>
      </w:r>
    </w:p>
    <w:p w14:paraId="340EDC92" w14:textId="77777777" w:rsidR="00972E77" w:rsidRPr="00972E77" w:rsidRDefault="00972E77" w:rsidP="00972E77">
      <w:pPr>
        <w:spacing w:after="0" w:line="240" w:lineRule="auto"/>
        <w:rPr>
          <w:rFonts w:ascii="Times New Roman" w:eastAsia="Times New Roman" w:hAnsi="Times New Roman" w:cs="Times New Roman"/>
          <w:sz w:val="24"/>
          <w:szCs w:val="24"/>
        </w:rPr>
      </w:pPr>
    </w:p>
    <w:p w14:paraId="3930A0E2" w14:textId="77777777" w:rsidR="00972E77" w:rsidRPr="00972E77" w:rsidRDefault="00972E77" w:rsidP="00972E77">
      <w:pPr>
        <w:spacing w:after="0" w:line="240" w:lineRule="auto"/>
        <w:rPr>
          <w:rFonts w:ascii="Times New Roman" w:eastAsia="Times New Roman" w:hAnsi="Times New Roman" w:cs="Times New Roman"/>
          <w:sz w:val="24"/>
          <w:szCs w:val="24"/>
        </w:rPr>
      </w:pPr>
      <w:r w:rsidRPr="00972E77">
        <w:rPr>
          <w:rFonts w:ascii="Arial" w:eastAsia="Times New Roman" w:hAnsi="Arial" w:cs="Arial"/>
          <w:color w:val="000000"/>
        </w:rPr>
        <w:t xml:space="preserve">Please read information carefully before completing this exemption form.  This is the form that you will submit if you are requesting an exemption for the meal plan or living on-campus. If your reason for exemption for either plan is medical, please contact the </w:t>
      </w:r>
      <w:hyperlink r:id="rId8" w:history="1">
        <w:r w:rsidRPr="00972E77">
          <w:rPr>
            <w:rFonts w:ascii="Arial" w:eastAsia="Times New Roman" w:hAnsi="Arial" w:cs="Arial"/>
            <w:color w:val="1155CC"/>
            <w:u w:val="single"/>
          </w:rPr>
          <w:t>ARC</w:t>
        </w:r>
      </w:hyperlink>
      <w:r w:rsidRPr="00972E77">
        <w:rPr>
          <w:rFonts w:ascii="Arial" w:eastAsia="Times New Roman" w:hAnsi="Arial" w:cs="Arial"/>
          <w:color w:val="000000"/>
        </w:rPr>
        <w:t xml:space="preserve">.  If you have a financial </w:t>
      </w:r>
      <w:proofErr w:type="gramStart"/>
      <w:r w:rsidRPr="00972E77">
        <w:rPr>
          <w:rFonts w:ascii="Arial" w:eastAsia="Times New Roman" w:hAnsi="Arial" w:cs="Arial"/>
          <w:color w:val="000000"/>
        </w:rPr>
        <w:t>issue</w:t>
      </w:r>
      <w:proofErr w:type="gramEnd"/>
      <w:r w:rsidRPr="00972E77">
        <w:rPr>
          <w:rFonts w:ascii="Arial" w:eastAsia="Times New Roman" w:hAnsi="Arial" w:cs="Arial"/>
          <w:color w:val="000000"/>
        </w:rPr>
        <w:t xml:space="preserve"> please contact </w:t>
      </w:r>
      <w:hyperlink r:id="rId9" w:history="1">
        <w:r w:rsidRPr="00972E77">
          <w:rPr>
            <w:rFonts w:ascii="Arial" w:eastAsia="Times New Roman" w:hAnsi="Arial" w:cs="Arial"/>
            <w:color w:val="1155CC"/>
            <w:u w:val="single"/>
          </w:rPr>
          <w:t>financial aid</w:t>
        </w:r>
      </w:hyperlink>
      <w:r w:rsidRPr="00972E77">
        <w:rPr>
          <w:rFonts w:ascii="Arial" w:eastAsia="Times New Roman" w:hAnsi="Arial" w:cs="Arial"/>
          <w:color w:val="000000"/>
        </w:rPr>
        <w:t>.</w:t>
      </w:r>
    </w:p>
    <w:p w14:paraId="553ACD65" w14:textId="0F53A5EC" w:rsidR="00972E77" w:rsidRPr="00972E77" w:rsidRDefault="00972E77" w:rsidP="00972E77">
      <w:pPr>
        <w:spacing w:after="0" w:line="240" w:lineRule="auto"/>
        <w:rPr>
          <w:rFonts w:ascii="Times New Roman" w:eastAsia="Times New Roman" w:hAnsi="Times New Roman" w:cs="Times New Roman"/>
          <w:sz w:val="24"/>
          <w:szCs w:val="24"/>
        </w:rPr>
      </w:pPr>
    </w:p>
    <w:p w14:paraId="5FF01894" w14:textId="472AB0F7" w:rsidR="00972E77" w:rsidRDefault="00972E77" w:rsidP="00972E77">
      <w:pPr>
        <w:spacing w:after="0" w:line="240" w:lineRule="auto"/>
        <w:rPr>
          <w:rFonts w:ascii="Arial" w:eastAsia="Times New Roman" w:hAnsi="Arial" w:cs="Arial"/>
          <w:color w:val="000000"/>
        </w:rPr>
      </w:pPr>
      <w:r>
        <w:rPr>
          <w:rFonts w:ascii="Arial" w:eastAsia="Times New Roman" w:hAnsi="Arial" w:cs="Arial"/>
          <w:color w:val="000000"/>
        </w:rPr>
        <w:t>Do not complete the exemption form for either plan if your reasoning is:</w:t>
      </w:r>
    </w:p>
    <w:p w14:paraId="099C152E" w14:textId="43E53990" w:rsidR="00972E77" w:rsidRDefault="00972E77" w:rsidP="00972E77">
      <w:pPr>
        <w:spacing w:after="0" w:line="240" w:lineRule="auto"/>
        <w:rPr>
          <w:rFonts w:ascii="Arial" w:eastAsia="Times New Roman" w:hAnsi="Arial" w:cs="Arial"/>
          <w:color w:val="000000"/>
        </w:rPr>
      </w:pPr>
    </w:p>
    <w:tbl>
      <w:tblPr>
        <w:tblStyle w:val="TableGrid"/>
        <w:tblW w:w="11065" w:type="dxa"/>
        <w:tblInd w:w="-810" w:type="dxa"/>
        <w:tblBorders>
          <w:insideH w:val="none" w:sz="0" w:space="0" w:color="auto"/>
          <w:insideV w:val="none" w:sz="0" w:space="0" w:color="auto"/>
        </w:tblBorders>
        <w:tblLook w:val="04A0" w:firstRow="1" w:lastRow="0" w:firstColumn="1" w:lastColumn="0" w:noHBand="0" w:noVBand="1"/>
      </w:tblPr>
      <w:tblGrid>
        <w:gridCol w:w="1260"/>
        <w:gridCol w:w="5040"/>
        <w:gridCol w:w="237"/>
        <w:gridCol w:w="1500"/>
        <w:gridCol w:w="3028"/>
      </w:tblGrid>
      <w:tr w:rsidR="00E47333" w14:paraId="090C9595" w14:textId="77777777" w:rsidTr="00E47333">
        <w:trPr>
          <w:trHeight w:val="516"/>
        </w:trPr>
        <w:tc>
          <w:tcPr>
            <w:tcW w:w="6300" w:type="dxa"/>
            <w:gridSpan w:val="2"/>
            <w:tcBorders>
              <w:top w:val="nil"/>
              <w:left w:val="nil"/>
              <w:bottom w:val="single" w:sz="4" w:space="0" w:color="auto"/>
            </w:tcBorders>
            <w:vAlign w:val="center"/>
          </w:tcPr>
          <w:p w14:paraId="3C7DDC3A" w14:textId="77777777" w:rsidR="00207183" w:rsidRPr="00207183" w:rsidRDefault="00207183" w:rsidP="00207183">
            <w:pPr>
              <w:jc w:val="center"/>
              <w:rPr>
                <w:rFonts w:ascii="Arial" w:eastAsia="Times New Roman" w:hAnsi="Arial" w:cs="Arial"/>
                <w:b/>
                <w:bCs/>
                <w:color w:val="000000"/>
                <w:u w:val="single"/>
              </w:rPr>
            </w:pPr>
            <w:r w:rsidRPr="00207183">
              <w:rPr>
                <w:rFonts w:ascii="Arial" w:eastAsia="Times New Roman" w:hAnsi="Arial" w:cs="Arial"/>
                <w:b/>
                <w:bCs/>
                <w:color w:val="000000"/>
                <w:u w:val="single"/>
              </w:rPr>
              <w:t>Meal Plan</w:t>
            </w:r>
          </w:p>
          <w:p w14:paraId="2F243439" w14:textId="43768213" w:rsidR="00207183" w:rsidRDefault="00207183" w:rsidP="00207183">
            <w:pPr>
              <w:jc w:val="center"/>
              <w:rPr>
                <w:rFonts w:ascii="Arial" w:eastAsia="Times New Roman" w:hAnsi="Arial" w:cs="Arial"/>
                <w:color w:val="000000"/>
              </w:rPr>
            </w:pPr>
            <w:r>
              <w:rPr>
                <w:rFonts w:ascii="Arial" w:eastAsia="Times New Roman" w:hAnsi="Arial" w:cs="Arial"/>
                <w:color w:val="000000"/>
              </w:rPr>
              <w:t>(</w:t>
            </w:r>
            <w:proofErr w:type="gramStart"/>
            <w:r w:rsidRPr="00207183">
              <w:rPr>
                <w:rFonts w:ascii="Arial" w:eastAsia="Times New Roman" w:hAnsi="Arial" w:cs="Arial"/>
                <w:color w:val="000000"/>
                <w:sz w:val="20"/>
                <w:szCs w:val="20"/>
              </w:rPr>
              <w:t>must</w:t>
            </w:r>
            <w:proofErr w:type="gramEnd"/>
            <w:r w:rsidRPr="00207183">
              <w:rPr>
                <w:rFonts w:ascii="Arial" w:eastAsia="Times New Roman" w:hAnsi="Arial" w:cs="Arial"/>
                <w:color w:val="000000"/>
                <w:sz w:val="20"/>
                <w:szCs w:val="20"/>
              </w:rPr>
              <w:t xml:space="preserve"> complete all necessary steps below)</w:t>
            </w:r>
          </w:p>
        </w:tc>
        <w:tc>
          <w:tcPr>
            <w:tcW w:w="237" w:type="dxa"/>
            <w:tcBorders>
              <w:top w:val="nil"/>
              <w:bottom w:val="nil"/>
              <w:right w:val="nil"/>
            </w:tcBorders>
          </w:tcPr>
          <w:p w14:paraId="42BF9B66" w14:textId="77777777" w:rsidR="00207183" w:rsidRDefault="00207183" w:rsidP="00207183">
            <w:pPr>
              <w:jc w:val="center"/>
              <w:rPr>
                <w:rFonts w:ascii="Arial" w:eastAsia="Times New Roman" w:hAnsi="Arial" w:cs="Arial"/>
                <w:color w:val="000000"/>
              </w:rPr>
            </w:pPr>
          </w:p>
        </w:tc>
        <w:tc>
          <w:tcPr>
            <w:tcW w:w="4528" w:type="dxa"/>
            <w:gridSpan w:val="2"/>
            <w:tcBorders>
              <w:top w:val="nil"/>
              <w:left w:val="nil"/>
              <w:bottom w:val="single" w:sz="4" w:space="0" w:color="auto"/>
              <w:right w:val="nil"/>
            </w:tcBorders>
            <w:vAlign w:val="center"/>
          </w:tcPr>
          <w:p w14:paraId="245FC4C6" w14:textId="0CD782BF" w:rsidR="00207183" w:rsidRPr="00207183" w:rsidRDefault="00207183" w:rsidP="00207183">
            <w:pPr>
              <w:jc w:val="center"/>
              <w:rPr>
                <w:rFonts w:ascii="Arial" w:eastAsia="Times New Roman" w:hAnsi="Arial" w:cs="Arial"/>
                <w:b/>
                <w:bCs/>
                <w:color w:val="000000"/>
                <w:u w:val="single"/>
              </w:rPr>
            </w:pPr>
            <w:r w:rsidRPr="00207183">
              <w:rPr>
                <w:rFonts w:ascii="Arial" w:eastAsia="Times New Roman" w:hAnsi="Arial" w:cs="Arial"/>
                <w:b/>
                <w:bCs/>
                <w:color w:val="000000"/>
                <w:u w:val="single"/>
              </w:rPr>
              <w:t>Off-Campus</w:t>
            </w:r>
          </w:p>
        </w:tc>
      </w:tr>
      <w:tr w:rsidR="00207183" w14:paraId="526F63E3" w14:textId="77777777" w:rsidTr="00E47333">
        <w:tc>
          <w:tcPr>
            <w:tcW w:w="1260" w:type="dxa"/>
            <w:tcBorders>
              <w:top w:val="single" w:sz="4" w:space="0" w:color="auto"/>
              <w:left w:val="nil"/>
            </w:tcBorders>
          </w:tcPr>
          <w:p w14:paraId="41EE66E1" w14:textId="2765BD2C" w:rsidR="00207183" w:rsidRDefault="00207183" w:rsidP="00972E77">
            <w:pPr>
              <w:pStyle w:val="ListParagraph"/>
              <w:numPr>
                <w:ilvl w:val="0"/>
                <w:numId w:val="3"/>
              </w:numPr>
              <w:ind w:left="150" w:hanging="180"/>
              <w:rPr>
                <w:rFonts w:ascii="Arial" w:eastAsia="Times New Roman" w:hAnsi="Arial" w:cs="Arial"/>
                <w:color w:val="000000"/>
              </w:rPr>
            </w:pPr>
            <w:r>
              <w:rPr>
                <w:rFonts w:ascii="Arial" w:eastAsia="Times New Roman" w:hAnsi="Arial" w:cs="Arial"/>
                <w:color w:val="000000"/>
              </w:rPr>
              <w:t>Medical</w:t>
            </w:r>
          </w:p>
        </w:tc>
        <w:tc>
          <w:tcPr>
            <w:tcW w:w="5040" w:type="dxa"/>
            <w:tcBorders>
              <w:top w:val="single" w:sz="4" w:space="0" w:color="auto"/>
            </w:tcBorders>
          </w:tcPr>
          <w:p w14:paraId="71ED9D8D" w14:textId="62198613" w:rsidR="00207183" w:rsidRPr="00972E77" w:rsidRDefault="00207183" w:rsidP="00972E77">
            <w:pPr>
              <w:rPr>
                <w:rFonts w:ascii="Arial" w:eastAsia="Times New Roman" w:hAnsi="Arial" w:cs="Arial"/>
                <w:color w:val="000000"/>
              </w:rPr>
            </w:pPr>
            <w:r w:rsidRPr="00972E77">
              <w:rPr>
                <w:rFonts w:ascii="Arial" w:eastAsia="Times New Roman" w:hAnsi="Arial" w:cs="Arial"/>
                <w:color w:val="000000"/>
              </w:rPr>
              <w:t xml:space="preserve">please contact the </w:t>
            </w:r>
            <w:hyperlink r:id="rId10" w:history="1">
              <w:r w:rsidRPr="00972E77">
                <w:rPr>
                  <w:rFonts w:ascii="Arial" w:eastAsia="Times New Roman" w:hAnsi="Arial" w:cs="Arial"/>
                  <w:color w:val="1155CC"/>
                  <w:u w:val="single"/>
                </w:rPr>
                <w:t>ARC</w:t>
              </w:r>
            </w:hyperlink>
          </w:p>
        </w:tc>
        <w:tc>
          <w:tcPr>
            <w:tcW w:w="237" w:type="dxa"/>
            <w:tcBorders>
              <w:top w:val="nil"/>
              <w:bottom w:val="nil"/>
              <w:right w:val="nil"/>
            </w:tcBorders>
          </w:tcPr>
          <w:p w14:paraId="24788E2F" w14:textId="77777777" w:rsidR="00207183" w:rsidRPr="00972E77" w:rsidRDefault="00207183" w:rsidP="00972E77">
            <w:pPr>
              <w:rPr>
                <w:rFonts w:ascii="Arial" w:eastAsia="Times New Roman" w:hAnsi="Arial" w:cs="Arial"/>
                <w:color w:val="000000"/>
              </w:rPr>
            </w:pPr>
          </w:p>
        </w:tc>
        <w:tc>
          <w:tcPr>
            <w:tcW w:w="1500" w:type="dxa"/>
            <w:tcBorders>
              <w:top w:val="single" w:sz="4" w:space="0" w:color="auto"/>
              <w:left w:val="nil"/>
            </w:tcBorders>
            <w:vAlign w:val="center"/>
          </w:tcPr>
          <w:p w14:paraId="43C225EE" w14:textId="4BB972DE" w:rsidR="00207183" w:rsidRDefault="00207183" w:rsidP="00207183">
            <w:pPr>
              <w:jc w:val="center"/>
              <w:rPr>
                <w:rFonts w:ascii="Arial" w:eastAsia="Times New Roman" w:hAnsi="Arial" w:cs="Arial"/>
                <w:color w:val="000000"/>
              </w:rPr>
            </w:pPr>
            <w:r w:rsidRPr="00972E77">
              <w:rPr>
                <w:rFonts w:ascii="Arial" w:eastAsia="Times New Roman" w:hAnsi="Arial" w:cs="Arial"/>
                <w:color w:val="000000"/>
              </w:rPr>
              <w:t>21 years old and older</w:t>
            </w:r>
          </w:p>
        </w:tc>
        <w:tc>
          <w:tcPr>
            <w:tcW w:w="3028" w:type="dxa"/>
            <w:tcBorders>
              <w:top w:val="single" w:sz="4" w:space="0" w:color="auto"/>
              <w:right w:val="nil"/>
            </w:tcBorders>
            <w:vAlign w:val="center"/>
          </w:tcPr>
          <w:p w14:paraId="0A35F11C" w14:textId="67D3A803" w:rsidR="00207183" w:rsidRDefault="00207183" w:rsidP="00207183">
            <w:pPr>
              <w:jc w:val="center"/>
              <w:rPr>
                <w:rFonts w:ascii="Arial" w:eastAsia="Times New Roman" w:hAnsi="Arial" w:cs="Arial"/>
                <w:color w:val="000000"/>
              </w:rPr>
            </w:pPr>
            <w:r w:rsidRPr="00972E77">
              <w:rPr>
                <w:rFonts w:ascii="Arial" w:eastAsia="Times New Roman" w:hAnsi="Arial" w:cs="Arial"/>
                <w:color w:val="000000"/>
              </w:rPr>
              <w:t>Living with family nearby</w:t>
            </w:r>
          </w:p>
        </w:tc>
      </w:tr>
      <w:tr w:rsidR="00207183" w14:paraId="46866093" w14:textId="77777777" w:rsidTr="00E47333">
        <w:tc>
          <w:tcPr>
            <w:tcW w:w="1260" w:type="dxa"/>
            <w:tcBorders>
              <w:left w:val="nil"/>
            </w:tcBorders>
          </w:tcPr>
          <w:p w14:paraId="42D32AB4" w14:textId="12BE8BEB" w:rsidR="00207183" w:rsidRPr="00972E77" w:rsidRDefault="00207183" w:rsidP="00972E77">
            <w:pPr>
              <w:pStyle w:val="ListParagraph"/>
              <w:numPr>
                <w:ilvl w:val="0"/>
                <w:numId w:val="3"/>
              </w:numPr>
              <w:ind w:left="150" w:hanging="180"/>
              <w:rPr>
                <w:rFonts w:ascii="Arial" w:eastAsia="Times New Roman" w:hAnsi="Arial" w:cs="Arial"/>
                <w:color w:val="000000"/>
              </w:rPr>
            </w:pPr>
            <w:r>
              <w:rPr>
                <w:rFonts w:ascii="Arial" w:eastAsia="Times New Roman" w:hAnsi="Arial" w:cs="Arial"/>
                <w:color w:val="000000"/>
              </w:rPr>
              <w:t>Dietary</w:t>
            </w:r>
          </w:p>
        </w:tc>
        <w:tc>
          <w:tcPr>
            <w:tcW w:w="5040" w:type="dxa"/>
            <w:tcBorders>
              <w:bottom w:val="nil"/>
            </w:tcBorders>
          </w:tcPr>
          <w:p w14:paraId="3A1A105C" w14:textId="2F6C3913" w:rsidR="00207183" w:rsidRDefault="00207183" w:rsidP="00972E77">
            <w:pPr>
              <w:rPr>
                <w:rFonts w:ascii="Arial" w:eastAsia="Times New Roman" w:hAnsi="Arial" w:cs="Arial"/>
                <w:color w:val="000000"/>
              </w:rPr>
            </w:pPr>
            <w:r w:rsidRPr="00972E77">
              <w:rPr>
                <w:rFonts w:ascii="Arial" w:eastAsia="Times New Roman" w:hAnsi="Arial" w:cs="Arial"/>
                <w:color w:val="000000"/>
              </w:rPr>
              <w:t xml:space="preserve">contact the </w:t>
            </w:r>
            <w:hyperlink r:id="rId11" w:anchor="contact-us" w:history="1">
              <w:r w:rsidRPr="00972E77">
                <w:rPr>
                  <w:rStyle w:val="Hyperlink"/>
                  <w:rFonts w:ascii="Arial" w:eastAsia="Times New Roman" w:hAnsi="Arial" w:cs="Arial"/>
                </w:rPr>
                <w:t>General Manager of Bon Appetit</w:t>
              </w:r>
            </w:hyperlink>
            <w:r w:rsidRPr="00972E77">
              <w:rPr>
                <w:rFonts w:ascii="Arial" w:eastAsia="Times New Roman" w:hAnsi="Arial" w:cs="Arial"/>
                <w:color w:val="000000"/>
              </w:rPr>
              <w:t xml:space="preserve"> if you require dietary accommodation and (may also need to submit a letter from the Health Center from your own private physician). </w:t>
            </w:r>
          </w:p>
        </w:tc>
        <w:tc>
          <w:tcPr>
            <w:tcW w:w="237" w:type="dxa"/>
            <w:tcBorders>
              <w:top w:val="nil"/>
              <w:bottom w:val="nil"/>
              <w:right w:val="nil"/>
            </w:tcBorders>
          </w:tcPr>
          <w:p w14:paraId="78666FB5" w14:textId="77777777" w:rsidR="00207183" w:rsidRPr="00972E77" w:rsidRDefault="00207183" w:rsidP="00972E77">
            <w:pPr>
              <w:rPr>
                <w:rFonts w:ascii="Arial" w:eastAsia="Times New Roman" w:hAnsi="Arial" w:cs="Arial"/>
                <w:color w:val="000000"/>
              </w:rPr>
            </w:pPr>
          </w:p>
        </w:tc>
        <w:tc>
          <w:tcPr>
            <w:tcW w:w="1500" w:type="dxa"/>
            <w:tcBorders>
              <w:left w:val="nil"/>
              <w:bottom w:val="nil"/>
            </w:tcBorders>
            <w:vAlign w:val="center"/>
          </w:tcPr>
          <w:p w14:paraId="14F27284" w14:textId="3FF36B41" w:rsidR="00207183" w:rsidRDefault="00207183" w:rsidP="00207183">
            <w:pPr>
              <w:jc w:val="center"/>
              <w:rPr>
                <w:rFonts w:ascii="Arial" w:eastAsia="Times New Roman" w:hAnsi="Arial" w:cs="Arial"/>
                <w:color w:val="000000"/>
              </w:rPr>
            </w:pPr>
            <w:r w:rsidRPr="00972E77">
              <w:rPr>
                <w:rFonts w:ascii="Arial" w:eastAsia="Times New Roman" w:hAnsi="Arial" w:cs="Arial"/>
                <w:color w:val="000000"/>
              </w:rPr>
              <w:t>Married/have kids</w:t>
            </w:r>
          </w:p>
        </w:tc>
        <w:tc>
          <w:tcPr>
            <w:tcW w:w="3028" w:type="dxa"/>
            <w:tcBorders>
              <w:bottom w:val="nil"/>
              <w:right w:val="nil"/>
            </w:tcBorders>
            <w:vAlign w:val="center"/>
          </w:tcPr>
          <w:p w14:paraId="341FE44E" w14:textId="68431F3A" w:rsidR="00207183" w:rsidRDefault="00207183" w:rsidP="00207183">
            <w:pPr>
              <w:jc w:val="center"/>
              <w:rPr>
                <w:rFonts w:ascii="Arial" w:eastAsia="Times New Roman" w:hAnsi="Arial" w:cs="Arial"/>
                <w:color w:val="000000"/>
              </w:rPr>
            </w:pPr>
            <w:r w:rsidRPr="00972E77">
              <w:rPr>
                <w:rFonts w:ascii="Arial" w:eastAsia="Times New Roman" w:hAnsi="Arial" w:cs="Arial"/>
                <w:color w:val="000000"/>
              </w:rPr>
              <w:t xml:space="preserve">Lived on-campus min. 4 semesters (includes </w:t>
            </w:r>
            <w:proofErr w:type="gramStart"/>
            <w:r w:rsidRPr="00972E77">
              <w:rPr>
                <w:rFonts w:ascii="Arial" w:eastAsia="Times New Roman" w:hAnsi="Arial" w:cs="Arial"/>
                <w:color w:val="000000"/>
              </w:rPr>
              <w:t>transfers )</w:t>
            </w:r>
            <w:proofErr w:type="gramEnd"/>
          </w:p>
        </w:tc>
      </w:tr>
      <w:tr w:rsidR="00E47333" w14:paraId="51488DAC" w14:textId="77777777" w:rsidTr="00E47333">
        <w:trPr>
          <w:trHeight w:val="1368"/>
        </w:trPr>
        <w:tc>
          <w:tcPr>
            <w:tcW w:w="1260" w:type="dxa"/>
            <w:tcBorders>
              <w:left w:val="nil"/>
              <w:bottom w:val="nil"/>
            </w:tcBorders>
          </w:tcPr>
          <w:p w14:paraId="2C33B1E2" w14:textId="169CC6FE" w:rsidR="00E47333" w:rsidRPr="00972E77" w:rsidRDefault="00E47333" w:rsidP="00972E77">
            <w:pPr>
              <w:pStyle w:val="ListParagraph"/>
              <w:numPr>
                <w:ilvl w:val="0"/>
                <w:numId w:val="3"/>
              </w:numPr>
              <w:ind w:left="150" w:hanging="180"/>
              <w:rPr>
                <w:rFonts w:ascii="Arial" w:eastAsia="Times New Roman" w:hAnsi="Arial" w:cs="Arial"/>
                <w:color w:val="000000"/>
              </w:rPr>
            </w:pPr>
            <w:r>
              <w:rPr>
                <w:rFonts w:ascii="Arial" w:eastAsia="Times New Roman" w:hAnsi="Arial" w:cs="Arial"/>
                <w:color w:val="000000"/>
              </w:rPr>
              <w:t>Financial</w:t>
            </w:r>
          </w:p>
        </w:tc>
        <w:tc>
          <w:tcPr>
            <w:tcW w:w="5040" w:type="dxa"/>
            <w:tcBorders>
              <w:top w:val="nil"/>
              <w:bottom w:val="nil"/>
            </w:tcBorders>
          </w:tcPr>
          <w:p w14:paraId="563BF3B5" w14:textId="755DACB1" w:rsidR="00E47333" w:rsidRPr="00972E77" w:rsidRDefault="00E47333" w:rsidP="00972E77">
            <w:pPr>
              <w:textAlignment w:val="baseline"/>
              <w:rPr>
                <w:rFonts w:ascii="Arial" w:eastAsia="Times New Roman" w:hAnsi="Arial" w:cs="Arial"/>
                <w:color w:val="000000"/>
              </w:rPr>
            </w:pPr>
            <w:r w:rsidRPr="00972E77">
              <w:rPr>
                <w:rFonts w:ascii="Arial" w:eastAsia="Times New Roman" w:hAnsi="Arial" w:cs="Arial"/>
                <w:color w:val="000000"/>
              </w:rPr>
              <w:t xml:space="preserve">Financial reasons are not normally considered sufficient grounds for exception.  Please contact the </w:t>
            </w:r>
            <w:hyperlink r:id="rId12" w:history="1">
              <w:r w:rsidRPr="00972E77">
                <w:rPr>
                  <w:rStyle w:val="Hyperlink"/>
                  <w:rFonts w:ascii="Arial" w:eastAsia="Times New Roman" w:hAnsi="Arial" w:cs="Arial"/>
                </w:rPr>
                <w:t>Financial Aid</w:t>
              </w:r>
            </w:hyperlink>
            <w:r w:rsidRPr="00972E77">
              <w:rPr>
                <w:rFonts w:ascii="Arial" w:eastAsia="Times New Roman" w:hAnsi="Arial" w:cs="Arial"/>
                <w:color w:val="000000"/>
              </w:rPr>
              <w:t xml:space="preserve"> office and they will be able to assist you with any financial issues you may have.</w:t>
            </w:r>
          </w:p>
        </w:tc>
        <w:tc>
          <w:tcPr>
            <w:tcW w:w="237" w:type="dxa"/>
            <w:tcBorders>
              <w:top w:val="nil"/>
              <w:bottom w:val="nil"/>
              <w:right w:val="nil"/>
            </w:tcBorders>
          </w:tcPr>
          <w:p w14:paraId="6385F7CA" w14:textId="77777777" w:rsidR="00E47333" w:rsidRDefault="00E47333" w:rsidP="00972E77">
            <w:pPr>
              <w:rPr>
                <w:rFonts w:ascii="Arial" w:eastAsia="Times New Roman" w:hAnsi="Arial" w:cs="Arial"/>
                <w:color w:val="000000"/>
              </w:rPr>
            </w:pPr>
          </w:p>
        </w:tc>
        <w:tc>
          <w:tcPr>
            <w:tcW w:w="4528" w:type="dxa"/>
            <w:gridSpan w:val="2"/>
            <w:tcBorders>
              <w:top w:val="nil"/>
              <w:left w:val="nil"/>
              <w:bottom w:val="nil"/>
              <w:right w:val="nil"/>
            </w:tcBorders>
          </w:tcPr>
          <w:p w14:paraId="2C26383F" w14:textId="42FF60BD" w:rsidR="00E47333" w:rsidRPr="00E47333" w:rsidRDefault="00E47333" w:rsidP="00972E77">
            <w:pPr>
              <w:rPr>
                <w:rFonts w:ascii="Times New Roman" w:eastAsia="Times New Roman" w:hAnsi="Times New Roman" w:cs="Times New Roman"/>
                <w:sz w:val="24"/>
                <w:szCs w:val="24"/>
              </w:rPr>
            </w:pPr>
            <w:r w:rsidRPr="00972E77">
              <w:rPr>
                <w:rFonts w:ascii="Arial" w:eastAsia="Times New Roman" w:hAnsi="Arial" w:cs="Arial"/>
                <w:color w:val="000000"/>
              </w:rPr>
              <w:t>If none of the above applies to you but you are still seeking housing exemption, please complete the exemption form a semester prior to the semester that you wish to move off campus.</w:t>
            </w:r>
          </w:p>
        </w:tc>
      </w:tr>
      <w:tr w:rsidR="00207183" w14:paraId="5147C27D" w14:textId="77777777" w:rsidTr="00E47333">
        <w:trPr>
          <w:trHeight w:val="647"/>
        </w:trPr>
        <w:tc>
          <w:tcPr>
            <w:tcW w:w="6300" w:type="dxa"/>
            <w:gridSpan w:val="2"/>
            <w:tcBorders>
              <w:top w:val="nil"/>
              <w:left w:val="nil"/>
              <w:bottom w:val="nil"/>
            </w:tcBorders>
          </w:tcPr>
          <w:p w14:paraId="477B67A3" w14:textId="1ED6F646" w:rsidR="00207183" w:rsidRPr="00E47333" w:rsidRDefault="00207183" w:rsidP="00E47333">
            <w:pPr>
              <w:pStyle w:val="NormalWeb"/>
              <w:spacing w:before="0" w:beforeAutospacing="0" w:after="0" w:afterAutospacing="0"/>
            </w:pPr>
            <w:r>
              <w:rPr>
                <w:rFonts w:ascii="Arial" w:hAnsi="Arial" w:cs="Arial"/>
                <w:i/>
                <w:iCs/>
                <w:color w:val="000000"/>
                <w:sz w:val="22"/>
                <w:szCs w:val="22"/>
              </w:rPr>
              <w:t>Bon Appetit has a policy of providing sack meals for those students with schedules that conflict</w:t>
            </w:r>
            <w:r>
              <w:rPr>
                <w:i/>
                <w:iCs/>
                <w:color w:val="000000"/>
              </w:rPr>
              <w:t xml:space="preserve"> </w:t>
            </w:r>
            <w:r>
              <w:rPr>
                <w:rFonts w:ascii="Arial" w:hAnsi="Arial" w:cs="Arial"/>
                <w:i/>
                <w:iCs/>
                <w:color w:val="000000"/>
                <w:sz w:val="22"/>
                <w:szCs w:val="22"/>
              </w:rPr>
              <w:t>with the meal hours</w:t>
            </w:r>
          </w:p>
        </w:tc>
        <w:tc>
          <w:tcPr>
            <w:tcW w:w="237" w:type="dxa"/>
            <w:tcBorders>
              <w:top w:val="nil"/>
              <w:bottom w:val="nil"/>
              <w:right w:val="nil"/>
            </w:tcBorders>
          </w:tcPr>
          <w:p w14:paraId="3997F831" w14:textId="77777777" w:rsidR="00207183" w:rsidRDefault="00207183" w:rsidP="00972E77">
            <w:pPr>
              <w:rPr>
                <w:rFonts w:ascii="Arial" w:eastAsia="Times New Roman" w:hAnsi="Arial" w:cs="Arial"/>
                <w:color w:val="000000"/>
              </w:rPr>
            </w:pPr>
          </w:p>
        </w:tc>
        <w:tc>
          <w:tcPr>
            <w:tcW w:w="4528" w:type="dxa"/>
            <w:gridSpan w:val="2"/>
            <w:tcBorders>
              <w:top w:val="nil"/>
              <w:left w:val="nil"/>
              <w:bottom w:val="nil"/>
              <w:right w:val="nil"/>
            </w:tcBorders>
          </w:tcPr>
          <w:p w14:paraId="13CD97DD" w14:textId="561D8B8E" w:rsidR="00E47333" w:rsidRPr="00E47333" w:rsidRDefault="00E47333" w:rsidP="00E47333">
            <w:pPr>
              <w:rPr>
                <w:rFonts w:ascii="Arial" w:eastAsia="Times New Roman" w:hAnsi="Arial" w:cs="Arial"/>
              </w:rPr>
            </w:pPr>
          </w:p>
        </w:tc>
      </w:tr>
    </w:tbl>
    <w:p w14:paraId="76737BA6" w14:textId="77777777" w:rsidR="00972E77" w:rsidRPr="00972E77" w:rsidRDefault="00972E77" w:rsidP="00972E77">
      <w:pPr>
        <w:spacing w:after="0" w:line="240" w:lineRule="auto"/>
        <w:rPr>
          <w:rFonts w:ascii="Times New Roman" w:eastAsia="Times New Roman" w:hAnsi="Times New Roman" w:cs="Times New Roman"/>
          <w:sz w:val="24"/>
          <w:szCs w:val="24"/>
        </w:rPr>
      </w:pPr>
      <w:r w:rsidRPr="00972E77">
        <w:rPr>
          <w:rFonts w:ascii="Arial" w:eastAsia="Times New Roman" w:hAnsi="Arial" w:cs="Arial"/>
          <w:b/>
          <w:bCs/>
          <w:color w:val="000000"/>
        </w:rPr>
        <w:t>Whitman College Residency Policy</w:t>
      </w:r>
    </w:p>
    <w:p w14:paraId="475B8551" w14:textId="77777777" w:rsidR="00972E77" w:rsidRPr="00972E77" w:rsidRDefault="00972E77" w:rsidP="00972E77">
      <w:pPr>
        <w:spacing w:after="0" w:line="240" w:lineRule="auto"/>
        <w:rPr>
          <w:rFonts w:ascii="Times New Roman" w:eastAsia="Times New Roman" w:hAnsi="Times New Roman" w:cs="Times New Roman"/>
          <w:sz w:val="24"/>
          <w:szCs w:val="24"/>
        </w:rPr>
      </w:pPr>
      <w:r w:rsidRPr="00972E77">
        <w:rPr>
          <w:rFonts w:ascii="Arial" w:eastAsia="Times New Roman" w:hAnsi="Arial" w:cs="Arial"/>
          <w:color w:val="000000"/>
        </w:rPr>
        <w:t xml:space="preserve">Living in the College community is an essential part of a Whitman education. All single undergraduate students who are under 21 years of age at the start of each semester and have not yet lived on campus for four semesters are required to live on campus.  For more information on the residency policy, please click this </w:t>
      </w:r>
      <w:hyperlink r:id="rId13" w:anchor=":~:text=All%20single%20undergraduate%20students%20who,the%20exception%20of%20Prentiss%20Hall." w:history="1">
        <w:r w:rsidRPr="00972E77">
          <w:rPr>
            <w:rFonts w:ascii="Arial" w:eastAsia="Times New Roman" w:hAnsi="Arial" w:cs="Arial"/>
            <w:color w:val="1155CC"/>
            <w:u w:val="single"/>
          </w:rPr>
          <w:t>link.</w:t>
        </w:r>
      </w:hyperlink>
      <w:r w:rsidRPr="00972E77">
        <w:rPr>
          <w:rFonts w:ascii="Arial" w:eastAsia="Times New Roman" w:hAnsi="Arial" w:cs="Arial"/>
          <w:color w:val="000000"/>
        </w:rPr>
        <w:t>  </w:t>
      </w:r>
    </w:p>
    <w:p w14:paraId="1D165190" w14:textId="77777777" w:rsidR="00972E77" w:rsidRPr="00972E77" w:rsidRDefault="00972E77" w:rsidP="00972E77">
      <w:pPr>
        <w:spacing w:after="0" w:line="240" w:lineRule="auto"/>
        <w:rPr>
          <w:rFonts w:ascii="Times New Roman" w:eastAsia="Times New Roman" w:hAnsi="Times New Roman" w:cs="Times New Roman"/>
          <w:sz w:val="24"/>
          <w:szCs w:val="24"/>
        </w:rPr>
      </w:pPr>
      <w:r w:rsidRPr="00972E77">
        <w:rPr>
          <w:rFonts w:ascii="Arial" w:eastAsia="Times New Roman" w:hAnsi="Arial" w:cs="Arial"/>
          <w:color w:val="000000"/>
        </w:rPr>
        <w:t xml:space="preserve">You must petition during the semester </w:t>
      </w:r>
      <w:r w:rsidRPr="00972E77">
        <w:rPr>
          <w:rFonts w:ascii="Arial" w:eastAsia="Times New Roman" w:hAnsi="Arial" w:cs="Arial"/>
          <w:b/>
          <w:bCs/>
          <w:i/>
          <w:iCs/>
          <w:color w:val="000000"/>
        </w:rPr>
        <w:t>before</w:t>
      </w:r>
      <w:r w:rsidRPr="00972E77">
        <w:rPr>
          <w:rFonts w:ascii="Arial" w:eastAsia="Times New Roman" w:hAnsi="Arial" w:cs="Arial"/>
          <w:color w:val="000000"/>
        </w:rPr>
        <w:t xml:space="preserve"> the semester that you wish to move off campus. (For example: if you wish to live off campus for the spring semester, you must petition during the</w:t>
      </w:r>
    </w:p>
    <w:p w14:paraId="7C43D2AE" w14:textId="77777777" w:rsidR="00972E77" w:rsidRPr="00972E77" w:rsidRDefault="00972E77" w:rsidP="00972E77">
      <w:pPr>
        <w:spacing w:after="0" w:line="240" w:lineRule="auto"/>
        <w:rPr>
          <w:rFonts w:ascii="Times New Roman" w:eastAsia="Times New Roman" w:hAnsi="Times New Roman" w:cs="Times New Roman"/>
          <w:sz w:val="24"/>
          <w:szCs w:val="24"/>
        </w:rPr>
      </w:pPr>
      <w:r w:rsidRPr="00972E77">
        <w:rPr>
          <w:rFonts w:ascii="Arial" w:eastAsia="Times New Roman" w:hAnsi="Arial" w:cs="Arial"/>
          <w:color w:val="000000"/>
        </w:rPr>
        <w:t>previous fall semester. If you wish to live off campus for the fall semester, you must petition</w:t>
      </w:r>
    </w:p>
    <w:p w14:paraId="50F66774" w14:textId="77777777" w:rsidR="00972E77" w:rsidRPr="00972E77" w:rsidRDefault="00972E77" w:rsidP="00972E77">
      <w:pPr>
        <w:spacing w:after="0" w:line="240" w:lineRule="auto"/>
        <w:rPr>
          <w:rFonts w:ascii="Times New Roman" w:eastAsia="Times New Roman" w:hAnsi="Times New Roman" w:cs="Times New Roman"/>
          <w:sz w:val="24"/>
          <w:szCs w:val="24"/>
        </w:rPr>
      </w:pPr>
      <w:r w:rsidRPr="00972E77">
        <w:rPr>
          <w:rFonts w:ascii="Arial" w:eastAsia="Times New Roman" w:hAnsi="Arial" w:cs="Arial"/>
          <w:color w:val="000000"/>
        </w:rPr>
        <w:t>during the previous spring semester).</w:t>
      </w:r>
    </w:p>
    <w:p w14:paraId="17EBABED" w14:textId="77777777" w:rsidR="00972E77" w:rsidRPr="00972E77" w:rsidRDefault="00972E77" w:rsidP="00972E77">
      <w:pPr>
        <w:spacing w:after="0" w:line="240" w:lineRule="auto"/>
        <w:rPr>
          <w:rFonts w:ascii="Times New Roman" w:eastAsia="Times New Roman" w:hAnsi="Times New Roman" w:cs="Times New Roman"/>
          <w:sz w:val="24"/>
          <w:szCs w:val="24"/>
        </w:rPr>
      </w:pPr>
      <w:r w:rsidRPr="00972E77">
        <w:rPr>
          <w:rFonts w:ascii="Arial" w:eastAsia="Times New Roman" w:hAnsi="Arial" w:cs="Arial"/>
          <w:color w:val="000000"/>
        </w:rPr>
        <w:t> </w:t>
      </w:r>
    </w:p>
    <w:p w14:paraId="472F7452" w14:textId="77777777" w:rsidR="00972E77" w:rsidRPr="00972E77" w:rsidRDefault="00972E77" w:rsidP="00972E77">
      <w:pPr>
        <w:spacing w:after="0" w:line="240" w:lineRule="auto"/>
        <w:rPr>
          <w:rFonts w:ascii="Times New Roman" w:eastAsia="Times New Roman" w:hAnsi="Times New Roman" w:cs="Times New Roman"/>
          <w:sz w:val="24"/>
          <w:szCs w:val="24"/>
        </w:rPr>
      </w:pPr>
      <w:r w:rsidRPr="00972E77">
        <w:rPr>
          <w:rFonts w:ascii="Arial" w:eastAsia="Times New Roman" w:hAnsi="Arial" w:cs="Arial"/>
          <w:b/>
          <w:bCs/>
          <w:color w:val="000000"/>
        </w:rPr>
        <w:t>Whitman College Alternative Meal Plan Petition Procedure</w:t>
      </w:r>
    </w:p>
    <w:p w14:paraId="028E43BC" w14:textId="77777777" w:rsidR="00972E77" w:rsidRPr="00972E77" w:rsidRDefault="00972E77" w:rsidP="00972E77">
      <w:pPr>
        <w:spacing w:after="0" w:line="240" w:lineRule="auto"/>
        <w:rPr>
          <w:rFonts w:ascii="Times New Roman" w:eastAsia="Times New Roman" w:hAnsi="Times New Roman" w:cs="Times New Roman"/>
          <w:sz w:val="24"/>
          <w:szCs w:val="24"/>
        </w:rPr>
      </w:pPr>
      <w:r w:rsidRPr="00972E77">
        <w:rPr>
          <w:rFonts w:ascii="Arial" w:eastAsia="Times New Roman" w:hAnsi="Arial" w:cs="Arial"/>
          <w:color w:val="000000"/>
        </w:rPr>
        <w:t>Whitman College recognizes the important role campus dining plays in enhancing student</w:t>
      </w:r>
    </w:p>
    <w:p w14:paraId="26C943E3" w14:textId="77777777" w:rsidR="00972E77" w:rsidRPr="00972E77" w:rsidRDefault="00972E77" w:rsidP="00972E77">
      <w:pPr>
        <w:spacing w:after="0" w:line="240" w:lineRule="auto"/>
        <w:rPr>
          <w:rFonts w:ascii="Times New Roman" w:eastAsia="Times New Roman" w:hAnsi="Times New Roman" w:cs="Times New Roman"/>
          <w:sz w:val="24"/>
          <w:szCs w:val="24"/>
        </w:rPr>
      </w:pPr>
      <w:r w:rsidRPr="00972E77">
        <w:rPr>
          <w:rFonts w:ascii="Arial" w:eastAsia="Times New Roman" w:hAnsi="Arial" w:cs="Arial"/>
          <w:color w:val="000000"/>
        </w:rPr>
        <w:t>residence life and incorporating the educational process into its regular programming. The aim</w:t>
      </w:r>
    </w:p>
    <w:p w14:paraId="123E24FA" w14:textId="77777777" w:rsidR="00972E77" w:rsidRPr="00972E77" w:rsidRDefault="00972E77" w:rsidP="00972E77">
      <w:pPr>
        <w:spacing w:after="0" w:line="240" w:lineRule="auto"/>
        <w:rPr>
          <w:rFonts w:ascii="Times New Roman" w:eastAsia="Times New Roman" w:hAnsi="Times New Roman" w:cs="Times New Roman"/>
          <w:sz w:val="24"/>
          <w:szCs w:val="24"/>
        </w:rPr>
      </w:pPr>
      <w:r w:rsidRPr="00972E77">
        <w:rPr>
          <w:rFonts w:ascii="Arial" w:eastAsia="Times New Roman" w:hAnsi="Arial" w:cs="Arial"/>
          <w:color w:val="000000"/>
        </w:rPr>
        <w:t>of the food service requirement is to not only provide nutritious meals, but is also a place to</w:t>
      </w:r>
    </w:p>
    <w:p w14:paraId="751D3633" w14:textId="77777777" w:rsidR="00972E77" w:rsidRPr="00972E77" w:rsidRDefault="00972E77" w:rsidP="00972E77">
      <w:pPr>
        <w:spacing w:after="0" w:line="240" w:lineRule="auto"/>
        <w:rPr>
          <w:rFonts w:ascii="Times New Roman" w:eastAsia="Times New Roman" w:hAnsi="Times New Roman" w:cs="Times New Roman"/>
          <w:sz w:val="24"/>
          <w:szCs w:val="24"/>
        </w:rPr>
      </w:pPr>
      <w:r w:rsidRPr="00972E77">
        <w:rPr>
          <w:rFonts w:ascii="Arial" w:eastAsia="Times New Roman" w:hAnsi="Arial" w:cs="Arial"/>
          <w:color w:val="000000"/>
        </w:rPr>
        <w:t xml:space="preserve">make new friends and meet students outside of your hall or house.  For more information on the resident meal plan, please click this </w:t>
      </w:r>
      <w:hyperlink r:id="rId14" w:anchor=":~:text=Four%20semesters%20of%20living%20on,to%20purchase%20a%20meal%20plan." w:history="1">
        <w:r w:rsidRPr="00972E77">
          <w:rPr>
            <w:rFonts w:ascii="Arial" w:eastAsia="Times New Roman" w:hAnsi="Arial" w:cs="Arial"/>
            <w:color w:val="1155CC"/>
            <w:u w:val="single"/>
          </w:rPr>
          <w:t>link.</w:t>
        </w:r>
      </w:hyperlink>
    </w:p>
    <w:p w14:paraId="7CE2BD00" w14:textId="77777777" w:rsidR="00972E77" w:rsidRPr="00972E77" w:rsidRDefault="00972E77" w:rsidP="00972E77">
      <w:pPr>
        <w:spacing w:after="0" w:line="240" w:lineRule="auto"/>
        <w:rPr>
          <w:rFonts w:ascii="Times New Roman" w:eastAsia="Times New Roman" w:hAnsi="Times New Roman" w:cs="Times New Roman"/>
          <w:sz w:val="24"/>
          <w:szCs w:val="24"/>
        </w:rPr>
      </w:pPr>
    </w:p>
    <w:p w14:paraId="2179968C" w14:textId="7DAB7445" w:rsidR="00972E77" w:rsidRDefault="00972E77" w:rsidP="00972E77">
      <w:pPr>
        <w:spacing w:after="0" w:line="240" w:lineRule="auto"/>
        <w:rPr>
          <w:rFonts w:ascii="Arial" w:eastAsia="Times New Roman" w:hAnsi="Arial" w:cs="Arial"/>
          <w:color w:val="000000"/>
        </w:rPr>
      </w:pPr>
      <w:r w:rsidRPr="00972E77">
        <w:rPr>
          <w:rFonts w:ascii="Arial" w:eastAsia="Times New Roman" w:hAnsi="Arial" w:cs="Arial"/>
          <w:color w:val="000000"/>
        </w:rPr>
        <w:t>If you are uncertain about any of the information above, don’t hesitate to reach out to Residence Life by emailing on_campus_housing@whitman.edu.  Once you have ensured that you have fulfilled the requirements necessary for your exemption request, click on the link below to access the exemption request form.</w:t>
      </w:r>
    </w:p>
    <w:p w14:paraId="35987B58" w14:textId="77777777" w:rsidR="00E47333" w:rsidRPr="00972E77" w:rsidRDefault="00E47333" w:rsidP="00972E77">
      <w:pPr>
        <w:spacing w:after="0" w:line="240" w:lineRule="auto"/>
        <w:rPr>
          <w:rFonts w:ascii="Times New Roman" w:eastAsia="Times New Roman" w:hAnsi="Times New Roman" w:cs="Times New Roman"/>
          <w:sz w:val="24"/>
          <w:szCs w:val="24"/>
        </w:rPr>
      </w:pPr>
    </w:p>
    <w:p w14:paraId="006D86FC" w14:textId="0C5902CB" w:rsidR="00CA3C42" w:rsidRPr="00E47333" w:rsidRDefault="00972E77" w:rsidP="00E47333">
      <w:pPr>
        <w:spacing w:after="0" w:line="240" w:lineRule="auto"/>
        <w:jc w:val="center"/>
        <w:rPr>
          <w:rFonts w:ascii="Times New Roman" w:eastAsia="Times New Roman" w:hAnsi="Times New Roman" w:cs="Times New Roman"/>
          <w:sz w:val="24"/>
          <w:szCs w:val="24"/>
        </w:rPr>
      </w:pPr>
      <w:hyperlink r:id="rId15" w:history="1">
        <w:r w:rsidRPr="00972E77">
          <w:rPr>
            <w:rFonts w:ascii="Arial" w:eastAsia="Times New Roman" w:hAnsi="Arial" w:cs="Arial"/>
            <w:color w:val="1155CC"/>
            <w:u w:val="single"/>
          </w:rPr>
          <w:t>Whitman Residence Life Meal Plan and Housing Exemption Request Form</w:t>
        </w:r>
      </w:hyperlink>
    </w:p>
    <w:sectPr w:rsidR="00CA3C42" w:rsidRPr="00E47333">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4563F" w14:textId="77777777" w:rsidR="0067727A" w:rsidRDefault="0067727A" w:rsidP="00972E77">
      <w:pPr>
        <w:spacing w:after="0" w:line="240" w:lineRule="auto"/>
      </w:pPr>
      <w:r>
        <w:separator/>
      </w:r>
    </w:p>
  </w:endnote>
  <w:endnote w:type="continuationSeparator" w:id="0">
    <w:p w14:paraId="4E2525B7" w14:textId="77777777" w:rsidR="0067727A" w:rsidRDefault="0067727A" w:rsidP="00972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8FA24" w14:textId="77777777" w:rsidR="0067727A" w:rsidRDefault="0067727A" w:rsidP="00972E77">
      <w:pPr>
        <w:spacing w:after="0" w:line="240" w:lineRule="auto"/>
      </w:pPr>
      <w:r>
        <w:separator/>
      </w:r>
    </w:p>
  </w:footnote>
  <w:footnote w:type="continuationSeparator" w:id="0">
    <w:p w14:paraId="5B2ED93B" w14:textId="77777777" w:rsidR="0067727A" w:rsidRDefault="0067727A" w:rsidP="00972E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B8FDD" w14:textId="1E1D15A8" w:rsidR="00972E77" w:rsidRDefault="00972E77">
    <w:pPr>
      <w:pStyle w:val="Header"/>
      <w:rPr>
        <w:noProof/>
        <w:bdr w:val="none" w:sz="0" w:space="0" w:color="auto" w:frame="1"/>
      </w:rPr>
    </w:pPr>
    <w:r>
      <w:rPr>
        <w:noProof/>
        <w:bdr w:val="none" w:sz="0" w:space="0" w:color="auto" w:frame="1"/>
      </w:rPr>
      <w:drawing>
        <wp:anchor distT="0" distB="0" distL="114300" distR="114300" simplePos="0" relativeHeight="251658240" behindDoc="0" locked="0" layoutInCell="1" allowOverlap="1" wp14:anchorId="5CD49F54" wp14:editId="50B336CA">
          <wp:simplePos x="0" y="0"/>
          <wp:positionH relativeFrom="margin">
            <wp:align>center</wp:align>
          </wp:positionH>
          <wp:positionV relativeFrom="paragraph">
            <wp:posOffset>-457200</wp:posOffset>
          </wp:positionV>
          <wp:extent cx="4095750" cy="1019653"/>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624" b="64264"/>
                  <a:stretch/>
                </pic:blipFill>
                <pic:spPr bwMode="auto">
                  <a:xfrm>
                    <a:off x="0" y="0"/>
                    <a:ext cx="4095750" cy="101965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9C51038" w14:textId="1A0CD1A1" w:rsidR="00972E77" w:rsidRDefault="00972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C474F7"/>
    <w:multiLevelType w:val="multilevel"/>
    <w:tmpl w:val="FD601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1E3E2E"/>
    <w:multiLevelType w:val="multilevel"/>
    <w:tmpl w:val="3B56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4B11FE"/>
    <w:multiLevelType w:val="hybridMultilevel"/>
    <w:tmpl w:val="D21AE99A"/>
    <w:lvl w:ilvl="0" w:tplc="1458E9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E77"/>
    <w:rsid w:val="00207183"/>
    <w:rsid w:val="00280074"/>
    <w:rsid w:val="0067727A"/>
    <w:rsid w:val="00972E77"/>
    <w:rsid w:val="00A55918"/>
    <w:rsid w:val="00CA3C42"/>
    <w:rsid w:val="00E47333"/>
    <w:rsid w:val="00FE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B7164"/>
  <w15:chartTrackingRefBased/>
  <w15:docId w15:val="{4CDCE787-B10D-4B57-AE8D-AE0C2028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2E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72E77"/>
    <w:rPr>
      <w:color w:val="0000FF"/>
      <w:u w:val="single"/>
    </w:rPr>
  </w:style>
  <w:style w:type="character" w:customStyle="1" w:styleId="apple-tab-span">
    <w:name w:val="apple-tab-span"/>
    <w:basedOn w:val="DefaultParagraphFont"/>
    <w:rsid w:val="00972E77"/>
  </w:style>
  <w:style w:type="paragraph" w:styleId="Header">
    <w:name w:val="header"/>
    <w:basedOn w:val="Normal"/>
    <w:link w:val="HeaderChar"/>
    <w:uiPriority w:val="99"/>
    <w:unhideWhenUsed/>
    <w:rsid w:val="00972E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E77"/>
  </w:style>
  <w:style w:type="paragraph" w:styleId="Footer">
    <w:name w:val="footer"/>
    <w:basedOn w:val="Normal"/>
    <w:link w:val="FooterChar"/>
    <w:uiPriority w:val="99"/>
    <w:unhideWhenUsed/>
    <w:rsid w:val="00972E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E77"/>
  </w:style>
  <w:style w:type="table" w:styleId="TableGrid">
    <w:name w:val="Table Grid"/>
    <w:basedOn w:val="TableNormal"/>
    <w:uiPriority w:val="39"/>
    <w:rsid w:val="00972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2E77"/>
    <w:pPr>
      <w:ind w:left="720"/>
      <w:contextualSpacing/>
    </w:pPr>
  </w:style>
  <w:style w:type="character" w:styleId="UnresolvedMention">
    <w:name w:val="Unresolved Mention"/>
    <w:basedOn w:val="DefaultParagraphFont"/>
    <w:uiPriority w:val="99"/>
    <w:semiHidden/>
    <w:unhideWhenUsed/>
    <w:rsid w:val="00972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578287">
      <w:bodyDiv w:val="1"/>
      <w:marLeft w:val="0"/>
      <w:marRight w:val="0"/>
      <w:marTop w:val="0"/>
      <w:marBottom w:val="0"/>
      <w:divBdr>
        <w:top w:val="none" w:sz="0" w:space="0" w:color="auto"/>
        <w:left w:val="none" w:sz="0" w:space="0" w:color="auto"/>
        <w:bottom w:val="none" w:sz="0" w:space="0" w:color="auto"/>
        <w:right w:val="none" w:sz="0" w:space="0" w:color="auto"/>
      </w:divBdr>
    </w:div>
    <w:div w:id="1335035633">
      <w:bodyDiv w:val="1"/>
      <w:marLeft w:val="0"/>
      <w:marRight w:val="0"/>
      <w:marTop w:val="0"/>
      <w:marBottom w:val="0"/>
      <w:divBdr>
        <w:top w:val="none" w:sz="0" w:space="0" w:color="auto"/>
        <w:left w:val="none" w:sz="0" w:space="0" w:color="auto"/>
        <w:bottom w:val="none" w:sz="0" w:space="0" w:color="auto"/>
        <w:right w:val="none" w:sz="0" w:space="0" w:color="auto"/>
      </w:divBdr>
    </w:div>
    <w:div w:id="167911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man.edu/academics/academic-resource-center" TargetMode="External"/><Relationship Id="rId13" Type="http://schemas.openxmlformats.org/officeDocument/2006/relationships/hyperlink" Target="https://www.whitman.edu/life-at-whitman/residence-life/basic-information/living-at-whitma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itman.edu/admission-and-aid/financial-aid-and-costs/contact-u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hitman.cafebonappetit.com/" TargetMode="External"/><Relationship Id="rId5" Type="http://schemas.openxmlformats.org/officeDocument/2006/relationships/webSettings" Target="webSettings.xml"/><Relationship Id="rId15" Type="http://schemas.openxmlformats.org/officeDocument/2006/relationships/hyperlink" Target="https://forms.gle/6ohVA5LCK7JAC7wk8" TargetMode="External"/><Relationship Id="rId10" Type="http://schemas.openxmlformats.org/officeDocument/2006/relationships/hyperlink" Target="https://www.whitman.edu/academics/academic-resource-center" TargetMode="External"/><Relationship Id="rId4" Type="http://schemas.openxmlformats.org/officeDocument/2006/relationships/settings" Target="settings.xml"/><Relationship Id="rId9" Type="http://schemas.openxmlformats.org/officeDocument/2006/relationships/hyperlink" Target="https://www.whitman.edu/admission-and-aid/financial-aid-and-costs/contact-us" TargetMode="External"/><Relationship Id="rId14" Type="http://schemas.openxmlformats.org/officeDocument/2006/relationships/hyperlink" Target="https://catalog.whitman.edu/resident-meal-pla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3BFCC-3D7C-4BAD-8F73-1BDE614D4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 Elechi</dc:creator>
  <cp:keywords/>
  <dc:description/>
  <cp:lastModifiedBy>Junior Elechi</cp:lastModifiedBy>
  <cp:revision>1</cp:revision>
  <dcterms:created xsi:type="dcterms:W3CDTF">2024-07-09T23:00:00Z</dcterms:created>
  <dcterms:modified xsi:type="dcterms:W3CDTF">2024-07-09T23:28:00Z</dcterms:modified>
</cp:coreProperties>
</file>